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28"/>
          <w:szCs w:val="36"/>
          <w:highlight w:val="none"/>
          <w:lang w:val="en-US" w:eastAsia="zh-CN"/>
        </w:rPr>
      </w:pPr>
      <w:r>
        <w:rPr>
          <w:rFonts w:hint="eastAsia" w:ascii="黑体" w:hAnsi="黑体" w:eastAsia="黑体" w:cs="黑体"/>
          <w:color w:val="auto"/>
          <w:sz w:val="28"/>
          <w:szCs w:val="36"/>
          <w:highlight w:val="none"/>
          <w:lang w:val="en-US" w:eastAsia="zh-CN"/>
        </w:rPr>
        <w:t>附件1：</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rPr>
        <w:t>台州市黄岩经开投资集团有限公司下属公司公开招聘劳务派遣人员岗位表</w:t>
      </w:r>
    </w:p>
    <w:tbl>
      <w:tblPr>
        <w:tblStyle w:val="8"/>
        <w:tblW w:w="15411" w:type="dxa"/>
        <w:jc w:val="center"/>
        <w:tblLayout w:type="fixed"/>
        <w:tblCellMar>
          <w:top w:w="0" w:type="dxa"/>
          <w:left w:w="108" w:type="dxa"/>
          <w:bottom w:w="0" w:type="dxa"/>
          <w:right w:w="108" w:type="dxa"/>
        </w:tblCellMar>
      </w:tblPr>
      <w:tblGrid>
        <w:gridCol w:w="735"/>
        <w:gridCol w:w="1762"/>
        <w:gridCol w:w="1117"/>
        <w:gridCol w:w="867"/>
        <w:gridCol w:w="1189"/>
        <w:gridCol w:w="1261"/>
        <w:gridCol w:w="3025"/>
        <w:gridCol w:w="3658"/>
        <w:gridCol w:w="951"/>
        <w:gridCol w:w="846"/>
      </w:tblGrid>
      <w:tr>
        <w:tblPrEx>
          <w:tblCellMar>
            <w:top w:w="0" w:type="dxa"/>
            <w:left w:w="108" w:type="dxa"/>
            <w:bottom w:w="0" w:type="dxa"/>
            <w:right w:w="108" w:type="dxa"/>
          </w:tblCellMar>
        </w:tblPrEx>
        <w:trPr>
          <w:trHeight w:val="926"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岗位序号</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招聘单位</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岗位</w:t>
            </w:r>
          </w:p>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名称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需求人数</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年龄限制</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学历（学位）限制</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专业及资格要求</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其他要求</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用工</w:t>
            </w:r>
          </w:p>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性质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tblPrEx>
          <w:tblCellMar>
            <w:top w:w="0" w:type="dxa"/>
            <w:left w:w="108" w:type="dxa"/>
            <w:bottom w:w="0" w:type="dxa"/>
            <w:right w:w="108" w:type="dxa"/>
          </w:tblCellMar>
        </w:tblPrEx>
        <w:trPr>
          <w:trHeight w:val="120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台州市黄岩特新建设有限公司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工程管理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专业为土木类、建筑类、环境科学与工程类</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8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80" w:lineRule="exact"/>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auto"/>
                <w:kern w:val="0"/>
                <w:sz w:val="24"/>
                <w:szCs w:val="24"/>
                <w:highlight w:val="none"/>
                <w:lang w:bidi="ar"/>
              </w:rPr>
            </w:pPr>
          </w:p>
        </w:tc>
      </w:tr>
      <w:tr>
        <w:tblPrEx>
          <w:tblCellMar>
            <w:top w:w="0" w:type="dxa"/>
            <w:left w:w="108" w:type="dxa"/>
            <w:bottom w:w="0" w:type="dxa"/>
            <w:right w:w="108" w:type="dxa"/>
          </w:tblCellMar>
        </w:tblPrEx>
        <w:trPr>
          <w:trHeight w:val="1564"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台州市黄岩利民建设有限公司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工程管理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专业为土木类、建筑类、建设工程管理类、土建施工类</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4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Times New Roman" w:hAnsi="Times New Roman" w:eastAsia="宋体" w:cs="Times New Roman"/>
                <w:color w:val="auto"/>
                <w:sz w:val="24"/>
                <w:highlight w:val="none"/>
                <w:lang w:eastAsia="zh-CN"/>
              </w:rPr>
            </w:pPr>
            <w:r>
              <w:rPr>
                <w:rFonts w:hint="eastAsia" w:ascii="宋体" w:hAnsi="宋体" w:eastAsia="宋体" w:cs="宋体"/>
                <w:color w:val="auto"/>
                <w:sz w:val="22"/>
                <w:szCs w:val="22"/>
                <w:highlight w:val="none"/>
                <w:lang w:val="en-US" w:eastAsia="zh-CN"/>
              </w:rPr>
              <w:t>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台州黄岩经开招商服务有限公司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出纳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本科及以上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专业为工商管理类、财政学类</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经济学类、金融学类</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4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台州黄岩经开招商服务有限公司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综合管理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全日制大专及以上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有1年及以上基层工作经历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723"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政策处理A（文秘）</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本科（学士及以上）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1.台州户籍</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5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政策处理B （内勤）</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全日制大专及以上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1.台州户籍</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73"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政策处理C（外勤）</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有2年及以上基层工作经历</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00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台州市黄岩经开建设咨询有限公司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政策处理D（组长）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40周岁及以下</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大专及以上</w:t>
            </w:r>
          </w:p>
        </w:tc>
        <w:tc>
          <w:tcPr>
            <w:tcW w:w="3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专业不限</w:t>
            </w:r>
          </w:p>
        </w:tc>
        <w:tc>
          <w:tcPr>
            <w:tcW w:w="3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台州户籍；</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有3年及以上征迁政策</w:t>
            </w:r>
            <w:r>
              <w:rPr>
                <w:rFonts w:hint="eastAsia" w:ascii="宋体" w:hAnsi="宋体" w:cs="宋体"/>
                <w:i w:val="0"/>
                <w:iCs w:val="0"/>
                <w:color w:val="auto"/>
                <w:kern w:val="0"/>
                <w:sz w:val="22"/>
                <w:szCs w:val="22"/>
                <w:highlight w:val="none"/>
                <w:u w:val="none"/>
                <w:lang w:val="en-US" w:eastAsia="zh-CN" w:bidi="ar"/>
              </w:rPr>
              <w:t>处理</w:t>
            </w:r>
            <w:r>
              <w:rPr>
                <w:rFonts w:hint="eastAsia" w:ascii="宋体" w:hAnsi="宋体" w:eastAsia="宋体" w:cs="宋体"/>
                <w:i w:val="0"/>
                <w:iCs w:val="0"/>
                <w:color w:val="auto"/>
                <w:kern w:val="0"/>
                <w:sz w:val="22"/>
                <w:szCs w:val="22"/>
                <w:highlight w:val="none"/>
                <w:u w:val="none"/>
                <w:lang w:val="en-US" w:eastAsia="zh-CN" w:bidi="ar"/>
              </w:rPr>
              <w:t>业务经验；有5年及以上征迁政策</w:t>
            </w:r>
            <w:r>
              <w:rPr>
                <w:rFonts w:hint="eastAsia" w:ascii="宋体" w:hAnsi="宋体" w:cs="宋体"/>
                <w:i w:val="0"/>
                <w:iCs w:val="0"/>
                <w:color w:val="auto"/>
                <w:kern w:val="0"/>
                <w:sz w:val="22"/>
                <w:szCs w:val="22"/>
                <w:highlight w:val="none"/>
                <w:u w:val="none"/>
                <w:lang w:val="en-US" w:eastAsia="zh-CN" w:bidi="ar"/>
              </w:rPr>
              <w:t>处理</w:t>
            </w:r>
            <w:r>
              <w:rPr>
                <w:rFonts w:hint="eastAsia" w:ascii="宋体" w:hAnsi="宋体" w:eastAsia="宋体" w:cs="宋体"/>
                <w:i w:val="0"/>
                <w:iCs w:val="0"/>
                <w:color w:val="auto"/>
                <w:kern w:val="0"/>
                <w:sz w:val="22"/>
                <w:szCs w:val="22"/>
                <w:highlight w:val="none"/>
                <w:u w:val="none"/>
                <w:lang w:val="en-US" w:eastAsia="zh-CN" w:bidi="ar"/>
              </w:rPr>
              <w:t>业务经验的年龄可放宽至45周岁</w:t>
            </w:r>
            <w:r>
              <w:rPr>
                <w:rFonts w:hint="eastAsia" w:ascii="宋体" w:hAnsi="宋体" w:cs="宋体"/>
                <w:i w:val="0"/>
                <w:iCs w:val="0"/>
                <w:color w:val="auto"/>
                <w:kern w:val="0"/>
                <w:sz w:val="22"/>
                <w:szCs w:val="22"/>
                <w:highlight w:val="none"/>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劳务</w:t>
            </w:r>
          </w:p>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派遣</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764" w:hRule="atLeast"/>
          <w:jc w:val="center"/>
        </w:trPr>
        <w:tc>
          <w:tcPr>
            <w:tcW w:w="36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合计</w:t>
            </w:r>
          </w:p>
        </w:tc>
        <w:tc>
          <w:tcPr>
            <w:tcW w:w="11797"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auto"/>
                <w:sz w:val="24"/>
                <w:highlight w:val="none"/>
              </w:rPr>
            </w:pPr>
            <w:r>
              <w:rPr>
                <w:rFonts w:hint="eastAsia" w:ascii="Times New Roman" w:hAnsi="Times New Roman" w:cs="Times New Roman"/>
                <w:color w:val="auto"/>
                <w:kern w:val="0"/>
                <w:sz w:val="21"/>
                <w:szCs w:val="21"/>
                <w:highlight w:val="none"/>
                <w:lang w:val="en-US" w:eastAsia="zh-CN" w:bidi="ar"/>
              </w:rPr>
              <w:t>8</w:t>
            </w:r>
          </w:p>
        </w:tc>
      </w:tr>
    </w:tbl>
    <w:p>
      <w:pPr>
        <w:spacing w:line="500" w:lineRule="exact"/>
        <w:jc w:val="left"/>
        <w:rPr>
          <w:rFonts w:hint="default"/>
          <w:color w:val="auto"/>
          <w:highlight w:val="none"/>
          <w:lang w:val="en-US" w:eastAsia="zh-CN"/>
        </w:rPr>
      </w:pPr>
      <w:bookmarkStart w:id="0" w:name="_GoBack"/>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9CC46"/>
    <w:multiLevelType w:val="singleLevel"/>
    <w:tmpl w:val="8319CC46"/>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92BC73C3"/>
    <w:multiLevelType w:val="singleLevel"/>
    <w:tmpl w:val="92BC73C3"/>
    <w:lvl w:ilvl="0" w:tentative="0">
      <w:start w:val="1"/>
      <w:numFmt w:val="decimal"/>
      <w:lvlText w:val="%1."/>
      <w:lvlJc w:val="left"/>
      <w:pPr>
        <w:tabs>
          <w:tab w:val="left" w:pos="312"/>
        </w:tabs>
      </w:pPr>
    </w:lvl>
  </w:abstractNum>
  <w:abstractNum w:abstractNumId="2">
    <w:nsid w:val="94B3BCBE"/>
    <w:multiLevelType w:val="singleLevel"/>
    <w:tmpl w:val="94B3BCBE"/>
    <w:lvl w:ilvl="0" w:tentative="0">
      <w:start w:val="1"/>
      <w:numFmt w:val="decimal"/>
      <w:lvlText w:val="%1."/>
      <w:lvlJc w:val="left"/>
      <w:pPr>
        <w:tabs>
          <w:tab w:val="left" w:pos="312"/>
        </w:tabs>
      </w:pPr>
    </w:lvl>
  </w:abstractNum>
  <w:abstractNum w:abstractNumId="3">
    <w:nsid w:val="B75E9FB2"/>
    <w:multiLevelType w:val="singleLevel"/>
    <w:tmpl w:val="B75E9FB2"/>
    <w:lvl w:ilvl="0" w:tentative="0">
      <w:start w:val="1"/>
      <w:numFmt w:val="decimal"/>
      <w:lvlText w:val="%1."/>
      <w:lvlJc w:val="left"/>
      <w:pPr>
        <w:tabs>
          <w:tab w:val="left" w:pos="312"/>
        </w:tabs>
      </w:pPr>
    </w:lvl>
  </w:abstractNum>
  <w:abstractNum w:abstractNumId="4">
    <w:nsid w:val="D1BDB430"/>
    <w:multiLevelType w:val="singleLevel"/>
    <w:tmpl w:val="D1BDB430"/>
    <w:lvl w:ilvl="0" w:tentative="0">
      <w:start w:val="1"/>
      <w:numFmt w:val="decimal"/>
      <w:lvlText w:val="%1."/>
      <w:lvlJc w:val="left"/>
      <w:pPr>
        <w:tabs>
          <w:tab w:val="left" w:pos="312"/>
        </w:tabs>
      </w:pPr>
    </w:lvl>
  </w:abstractNum>
  <w:abstractNum w:abstractNumId="5">
    <w:nsid w:val="3459D092"/>
    <w:multiLevelType w:val="singleLevel"/>
    <w:tmpl w:val="3459D092"/>
    <w:lvl w:ilvl="0" w:tentative="0">
      <w:start w:val="1"/>
      <w:numFmt w:val="bullet"/>
      <w:pStyle w:val="6"/>
      <w:lvlText w:val=""/>
      <w:lvlJc w:val="left"/>
      <w:pPr>
        <w:tabs>
          <w:tab w:val="left" w:pos="780"/>
        </w:tabs>
        <w:ind w:left="780" w:hanging="360"/>
      </w:pPr>
      <w:rPr>
        <w:rFonts w:hint="default" w:ascii="Wingdings" w:hAnsi="Wingdings"/>
      </w:rPr>
    </w:lvl>
  </w:abstractNum>
  <w:abstractNum w:abstractNumId="6">
    <w:nsid w:val="584E604B"/>
    <w:multiLevelType w:val="singleLevel"/>
    <w:tmpl w:val="584E604B"/>
    <w:lvl w:ilvl="0" w:tentative="0">
      <w:start w:val="1"/>
      <w:numFmt w:val="decimal"/>
      <w:lvlText w:val="%1."/>
      <w:lvlJc w:val="left"/>
      <w:pPr>
        <w:tabs>
          <w:tab w:val="left" w:pos="312"/>
        </w:tabs>
      </w:pPr>
    </w:lvl>
  </w:abstractNum>
  <w:abstractNum w:abstractNumId="7">
    <w:nsid w:val="7FA05A9E"/>
    <w:multiLevelType w:val="singleLevel"/>
    <w:tmpl w:val="7FA05A9E"/>
    <w:lvl w:ilvl="0" w:tentative="0">
      <w:start w:val="1"/>
      <w:numFmt w:val="decimal"/>
      <w:lvlText w:val="%1."/>
      <w:lvlJc w:val="left"/>
      <w:pPr>
        <w:tabs>
          <w:tab w:val="left" w:pos="312"/>
        </w:tabs>
      </w:p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JkZWRhNDYwZWQyMjMzNjRhMTUwYWIwMzlhYTEifQ=="/>
  </w:docVars>
  <w:rsids>
    <w:rsidRoot w:val="00000000"/>
    <w:rsid w:val="13790A07"/>
    <w:rsid w:val="16881F81"/>
    <w:rsid w:val="24B53516"/>
    <w:rsid w:val="27243ECD"/>
    <w:rsid w:val="27FE6649"/>
    <w:rsid w:val="2EFB4F90"/>
    <w:rsid w:val="4BC470AA"/>
    <w:rsid w:val="4E104BE6"/>
    <w:rsid w:val="56314340"/>
    <w:rsid w:val="5DCC51DB"/>
    <w:rsid w:val="5E495B53"/>
    <w:rsid w:val="63275C4B"/>
    <w:rsid w:val="65CD0D2C"/>
    <w:rsid w:val="6EA300AA"/>
    <w:rsid w:val="73962A48"/>
    <w:rsid w:val="7573192E"/>
    <w:rsid w:val="79A75DED"/>
    <w:rsid w:val="7A64112F"/>
    <w:rsid w:val="7ABF4313"/>
    <w:rsid w:val="7B291069"/>
    <w:rsid w:val="ADEF7D17"/>
    <w:rsid w:val="F35E5310"/>
    <w:rsid w:val="FFDFB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spacing w:line="500" w:lineRule="exact"/>
      <w:ind w:firstLine="420"/>
    </w:pPr>
    <w:rPr>
      <w:rFonts w:ascii="Times New Roman" w:hAnsi="Times New Roman" w:eastAsia="宋体"/>
      <w:sz w:val="28"/>
      <w:szCs w:val="20"/>
    </w:rPr>
  </w:style>
  <w:style w:type="paragraph" w:styleId="5">
    <w:name w:val="List Bullet"/>
    <w:basedOn w:val="1"/>
    <w:next w:val="1"/>
    <w:qFormat/>
    <w:uiPriority w:val="0"/>
    <w:pPr>
      <w:numPr>
        <w:ilvl w:val="0"/>
        <w:numId w:val="1"/>
      </w:numPr>
    </w:pPr>
  </w:style>
  <w:style w:type="paragraph" w:styleId="6">
    <w:name w:val="List Bullet 2"/>
    <w:basedOn w:val="1"/>
    <w:next w:val="5"/>
    <w:qFormat/>
    <w:uiPriority w:val="0"/>
    <w:pPr>
      <w:numPr>
        <w:ilvl w:val="0"/>
        <w:numId w:val="2"/>
      </w:numPr>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0">
    <w:name w:val="Table Normal"/>
    <w:basedOn w:val="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1859</Words>
  <Characters>1964</Characters>
  <Lines>0</Lines>
  <Paragraphs>0</Paragraphs>
  <TotalTime>114</TotalTime>
  <ScaleCrop>false</ScaleCrop>
  <LinksUpToDate>false</LinksUpToDate>
  <CharactersWithSpaces>2249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2024-03-11T15:28:00Z</dcterms:created>
  <dc:creator>Administrator</dc:creator>
  <cp:lastModifiedBy>WTTing</cp:lastModifiedBy>
  <cp:lastPrinted>2025-12-26T02:54:00Z</cp:lastPrinted>
  <dcterms:modified xsi:type="dcterms:W3CDTF">2025-12-26T03:27:16Z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8EB3C62B60944B06AE6570C355DB3DE3_13</vt:lpwstr>
  </property>
  <property fmtid="{D5CDD505-2E9C-101B-9397-08002B2CF9AE}" pid="4" name="KSOTemplateDocerSaveRecord">
    <vt:lpwstr>eyJoZGlkIjoiZWRkZjY0YTgwMjBiNjk5MDI3NzU2OGFiMzIzNzYxNjkiLCJ1c2VySWQiOiIyNTA2ODM3OTMifQ==</vt:lpwstr>
  </property>
</Properties>
</file>